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ascii="宋体" w:hAnsi="宋体" w:eastAsia="宋体"/>
          <w:sz w:val="28"/>
          <w:szCs w:val="28"/>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0E8579E8">
      <w:pPr>
        <w:jc w:val="center"/>
        <w:rPr>
          <w:rFonts w:hint="default" w:ascii="宋体" w:hAnsi="宋体" w:eastAsia="宋体"/>
          <w:sz w:val="44"/>
          <w:szCs w:val="44"/>
          <w:lang w:val="en-US" w:eastAsia="zh-CN"/>
        </w:rPr>
      </w:pPr>
      <w:r>
        <w:rPr>
          <w:rFonts w:hint="eastAsia" w:ascii="宋体" w:hAnsi="宋体" w:eastAsia="宋体"/>
          <w:sz w:val="44"/>
          <w:szCs w:val="44"/>
          <w:lang w:val="en-US" w:eastAsia="zh-CN"/>
        </w:rPr>
        <w:t xml:space="preserve"> </w:t>
      </w:r>
      <w:r>
        <w:rPr>
          <w:rFonts w:hint="eastAsia" w:ascii="宋体" w:hAnsi="宋体" w:eastAsia="宋体"/>
          <w:sz w:val="44"/>
          <w:szCs w:val="44"/>
          <w:lang w:eastAsia="zh-CN"/>
        </w:rPr>
        <w:t>北京朗坤生物质新能源有限公司</w:t>
      </w:r>
      <w:r>
        <w:rPr>
          <w:rFonts w:hint="eastAsia" w:ascii="宋体" w:hAnsi="宋体" w:eastAsia="宋体"/>
          <w:sz w:val="44"/>
          <w:szCs w:val="44"/>
          <w:lang w:val="en-US" w:eastAsia="zh-CN"/>
        </w:rPr>
        <w:t>生物质厂</w:t>
      </w:r>
    </w:p>
    <w:p w14:paraId="2E6DD125">
      <w:pPr>
        <w:jc w:val="center"/>
        <w:rPr>
          <w:rFonts w:ascii="宋体" w:hAnsi="宋体" w:eastAsia="宋体" w:cs="黑体"/>
          <w:kern w:val="18"/>
          <w:sz w:val="44"/>
          <w:szCs w:val="44"/>
        </w:rPr>
      </w:pPr>
    </w:p>
    <w:p w14:paraId="0D7A5A1B">
      <w:pPr>
        <w:jc w:val="center"/>
        <w:rPr>
          <w:rFonts w:ascii="宋体" w:hAnsi="宋体" w:eastAsia="宋体" w:cs="黑体"/>
          <w:sz w:val="44"/>
          <w:szCs w:val="44"/>
        </w:rPr>
      </w:pPr>
    </w:p>
    <w:p w14:paraId="5DB42BCA">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lang w:val="en-US" w:eastAsia="zh-CN"/>
        </w:rPr>
        <w:t>12T</w:t>
      </w:r>
      <w:r>
        <w:rPr>
          <w:rFonts w:hint="eastAsia" w:ascii="宋体" w:hAnsi="宋体" w:eastAsia="宋体"/>
          <w:sz w:val="44"/>
          <w:szCs w:val="44"/>
        </w:rPr>
        <w:t>纯电动餐厨垃圾车</w:t>
      </w: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ITB-LK-TZSWZ-CG-ZB-055</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 xml:space="preserve">北京朗坤生物质新能源有限公司  </w:t>
      </w:r>
      <w:r>
        <w:rPr>
          <w:rFonts w:hint="eastAsia" w:ascii="宋体" w:hAnsi="宋体" w:eastAsia="宋体"/>
          <w:sz w:val="30"/>
          <w:szCs w:val="30"/>
        </w:rPr>
        <w:t xml:space="preserve">  </w:t>
      </w:r>
    </w:p>
    <w:p w14:paraId="1E70748C">
      <w:pPr>
        <w:jc w:val="center"/>
        <w:rPr>
          <w:rFonts w:ascii="宋体" w:hAnsi="宋体" w:eastAsia="宋体"/>
          <w:sz w:val="30"/>
          <w:szCs w:val="30"/>
        </w:r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07</w:t>
      </w:r>
      <w:r>
        <w:rPr>
          <w:rFonts w:ascii="宋体" w:hAnsi="宋体" w:eastAsia="宋体"/>
          <w:sz w:val="30"/>
          <w:szCs w:val="30"/>
        </w:rPr>
        <w:t xml:space="preserve">月 </w:t>
      </w:r>
    </w:p>
    <w:p w14:paraId="2A11BBA1">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69343870">
      <w:pPr>
        <w:autoSpaceDE w:val="0"/>
        <w:autoSpaceDN w:val="0"/>
        <w:spacing w:before="120" w:after="120" w:afterLines="50" w:line="360" w:lineRule="auto"/>
        <w:jc w:val="left"/>
        <w:outlineLvl w:val="0"/>
        <w:rPr>
          <w:rFonts w:ascii="宋体" w:hAnsi="宋体" w:eastAsia="宋体"/>
          <w:szCs w:val="24"/>
        </w:rPr>
      </w:pPr>
      <w:bookmarkStart w:id="0" w:name="_Toc91073130"/>
      <w:bookmarkStart w:id="1" w:name="_Toc176085606"/>
      <w:bookmarkStart w:id="2" w:name="_Toc456800242"/>
      <w:bookmarkStart w:id="3" w:name="_Toc456800166"/>
      <w:bookmarkStart w:id="4" w:name="_Toc456799947"/>
      <w:bookmarkStart w:id="5" w:name="_Toc456799795"/>
      <w:bookmarkStart w:id="6" w:name="_Toc456800085"/>
      <w:bookmarkStart w:id="7" w:name="_Toc456800136"/>
      <w:bookmarkStart w:id="8" w:name="_Toc456799687"/>
      <w:r>
        <w:rPr>
          <w:rFonts w:hint="eastAsia" w:ascii="宋体" w:hAnsi="宋体" w:eastAsia="宋体"/>
          <w:szCs w:val="24"/>
        </w:rPr>
        <w:t>1.招标</w:t>
      </w:r>
      <w:r>
        <w:rPr>
          <w:rFonts w:ascii="宋体" w:hAnsi="宋体" w:eastAsia="宋体"/>
          <w:szCs w:val="24"/>
        </w:rPr>
        <w:t>条件</w:t>
      </w:r>
      <w:bookmarkEnd w:id="0"/>
    </w:p>
    <w:p w14:paraId="79B91B46">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w:t>
      </w:r>
      <w:r>
        <w:rPr>
          <w:rFonts w:hint="eastAsia" w:ascii="宋体" w:hAnsi="宋体" w:eastAsia="宋体" w:cs="宋体"/>
          <w:sz w:val="24"/>
          <w:szCs w:val="24"/>
          <w:u w:val="single"/>
          <w:lang w:val="en-US" w:eastAsia="zh-CN"/>
        </w:rPr>
        <w:t>通州项目</w:t>
      </w:r>
      <w:r>
        <w:rPr>
          <w:rFonts w:hint="eastAsia" w:ascii="宋体" w:hAnsi="宋体" w:eastAsia="宋体"/>
          <w:sz w:val="24"/>
          <w:szCs w:val="24"/>
        </w:rPr>
        <w:t>，</w:t>
      </w:r>
      <w:r>
        <w:rPr>
          <w:rFonts w:hint="eastAsia" w:ascii="宋体" w:hAnsi="宋体" w:eastAsia="宋体" w:cs="宋体"/>
          <w:sz w:val="24"/>
          <w:szCs w:val="24"/>
        </w:rPr>
        <w:t>现已</w:t>
      </w:r>
      <w:r>
        <w:rPr>
          <w:rFonts w:ascii="宋体" w:hAnsi="宋体" w:eastAsia="宋体" w:cs="宋体"/>
          <w:sz w:val="24"/>
          <w:szCs w:val="24"/>
        </w:rPr>
        <w:t>由</w:t>
      </w:r>
      <w:r>
        <w:rPr>
          <w:rFonts w:hint="eastAsia" w:ascii="宋体" w:hAnsi="宋体" w:eastAsia="宋体" w:cs="宋体"/>
          <w:sz w:val="24"/>
          <w:szCs w:val="24"/>
        </w:rPr>
        <w:t>招</w:t>
      </w:r>
      <w:r>
        <w:rPr>
          <w:rFonts w:ascii="宋体" w:hAnsi="宋体" w:eastAsia="宋体" w:cs="宋体"/>
          <w:sz w:val="24"/>
          <w:szCs w:val="24"/>
        </w:rPr>
        <w:t>标人</w:t>
      </w:r>
      <w:bookmarkStart w:id="9" w:name="OLE_LINK1"/>
      <w:r>
        <w:rPr>
          <w:rFonts w:hint="eastAsia" w:ascii="宋体" w:hAnsi="宋体" w:eastAsia="宋体" w:cs="宋体"/>
          <w:color w:val="000000"/>
          <w:u w:val="single"/>
          <w:lang w:eastAsia="zh-CN"/>
        </w:rPr>
        <w:t>北京朗坤生物质新能源有限公司</w:t>
      </w:r>
      <w:bookmarkEnd w:id="9"/>
      <w:r>
        <w:rPr>
          <w:rFonts w:hint="eastAsia" w:ascii="宋体" w:hAnsi="宋体" w:eastAsia="宋体" w:cs="宋体"/>
          <w:sz w:val="24"/>
          <w:szCs w:val="24"/>
        </w:rPr>
        <w:t>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093AE680">
      <w:pPr>
        <w:autoSpaceDE w:val="0"/>
        <w:autoSpaceDN w:val="0"/>
        <w:spacing w:before="120" w:after="120" w:afterLines="50" w:line="360" w:lineRule="auto"/>
        <w:jc w:val="left"/>
        <w:outlineLvl w:val="0"/>
        <w:rPr>
          <w:rFonts w:ascii="宋体" w:hAnsi="宋体" w:eastAsia="宋体"/>
          <w:szCs w:val="24"/>
        </w:rPr>
      </w:pPr>
      <w:bookmarkStart w:id="10" w:name="_Toc184635054"/>
      <w:bookmarkStart w:id="11" w:name="_Toc91073131"/>
      <w:r>
        <w:rPr>
          <w:rFonts w:ascii="宋体" w:hAnsi="宋体" w:eastAsia="宋体"/>
          <w:szCs w:val="24"/>
        </w:rPr>
        <w:t>2.</w:t>
      </w:r>
      <w:r>
        <w:rPr>
          <w:rFonts w:hint="eastAsia" w:ascii="宋体" w:hAnsi="宋体" w:eastAsia="宋体"/>
          <w:szCs w:val="24"/>
        </w:rPr>
        <w:t>项目概况与招标范围</w:t>
      </w:r>
      <w:bookmarkEnd w:id="10"/>
      <w:bookmarkEnd w:id="11"/>
    </w:p>
    <w:p w14:paraId="41CC7A2E">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5A2ABB56">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78D06DC9">
      <w:pPr>
        <w:spacing w:line="360" w:lineRule="auto"/>
        <w:jc w:val="left"/>
        <w:rPr>
          <w:rFonts w:hint="eastAsia" w:ascii="宋体" w:hAnsi="宋体" w:eastAsia="宋体" w:cs="宋体"/>
          <w:b/>
          <w:bCs w:val="0"/>
          <w:szCs w:val="24"/>
          <w:u w:val="single"/>
          <w:lang w:val="en-US" w:eastAsia="zh-CN"/>
        </w:rPr>
      </w:pPr>
      <w:r>
        <w:rPr>
          <w:rFonts w:hint="eastAsia" w:ascii="宋体" w:hAnsi="宋体" w:eastAsia="宋体" w:cs="宋体"/>
          <w:b/>
          <w:bCs w:val="0"/>
          <w:szCs w:val="24"/>
          <w:u w:val="single"/>
          <w:lang w:val="en-US" w:eastAsia="zh-CN"/>
        </w:rPr>
        <w:t>通州区有机垃圾资源化综合处理中心。</w:t>
      </w:r>
    </w:p>
    <w:p w14:paraId="47EFD51F">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7229D73B">
      <w:pPr>
        <w:spacing w:line="360" w:lineRule="auto"/>
        <w:jc w:val="left"/>
        <w:rPr>
          <w:rFonts w:ascii="宋体" w:hAnsi="宋体" w:eastAsia="宋体"/>
          <w:b/>
          <w:szCs w:val="24"/>
        </w:rPr>
      </w:pPr>
      <w:r>
        <w:rPr>
          <w:rFonts w:hint="eastAsia" w:ascii="宋体" w:hAnsi="宋体"/>
          <w:szCs w:val="21"/>
        </w:rPr>
        <w:t>通州区永乐店镇，再生能源发电厂东侧的环卫设施预留用地内</w:t>
      </w:r>
      <w:r>
        <w:rPr>
          <w:rFonts w:ascii="宋体" w:hAnsi="宋体" w:eastAsia="宋体"/>
          <w:b/>
          <w:szCs w:val="24"/>
        </w:rPr>
        <w:t>。</w:t>
      </w:r>
    </w:p>
    <w:p w14:paraId="2FE35C36">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5D836054">
      <w:pPr>
        <w:spacing w:line="360" w:lineRule="auto"/>
        <w:jc w:val="left"/>
        <w:rPr>
          <w:rFonts w:ascii="宋体" w:hAnsi="宋体" w:eastAsia="宋体"/>
          <w:szCs w:val="24"/>
        </w:rPr>
      </w:pPr>
      <w:r>
        <w:rPr>
          <w:rFonts w:hint="eastAsia" w:ascii="宋体" w:hAnsi="宋体" w:eastAsia="宋体"/>
          <w:szCs w:val="24"/>
          <w:lang w:val="en-US" w:eastAsia="zh-CN"/>
        </w:rPr>
        <w:t>具体见项目相关中标信息</w:t>
      </w:r>
      <w:r>
        <w:rPr>
          <w:rFonts w:ascii="宋体" w:hAnsi="宋体" w:eastAsia="宋体"/>
          <w:szCs w:val="24"/>
        </w:rPr>
        <w:t>。</w:t>
      </w:r>
      <w:r>
        <w:fldChar w:fldCharType="begin"/>
      </w:r>
      <w:r>
        <w:instrText xml:space="preserve"> HYPERLINK \l "_Toc47017882" </w:instrText>
      </w:r>
      <w:r>
        <w:fldChar w:fldCharType="separate"/>
      </w:r>
      <w:r>
        <w:fldChar w:fldCharType="end"/>
      </w:r>
    </w:p>
    <w:p w14:paraId="31B45415">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124C00AA">
      <w:pPr>
        <w:spacing w:line="360" w:lineRule="auto"/>
        <w:jc w:val="left"/>
        <w:rPr>
          <w:rFonts w:ascii="宋体" w:hAnsi="宋体" w:eastAsia="宋体"/>
          <w:szCs w:val="24"/>
        </w:rPr>
      </w:pPr>
      <w:r>
        <w:rPr>
          <w:rFonts w:hint="eastAsia" w:ascii="宋体" w:hAnsi="宋体" w:eastAsia="宋体"/>
          <w:szCs w:val="24"/>
        </w:rPr>
        <w:t>电动餐厨垃圾车，供货范围包含所有设备及附件的设计、制造、试验、运输费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76133F4B">
      <w:pPr>
        <w:spacing w:line="360" w:lineRule="auto"/>
        <w:jc w:val="left"/>
        <w:rPr>
          <w:rFonts w:ascii="宋体" w:hAnsi="宋体" w:eastAsia="宋体"/>
          <w:b/>
          <w:szCs w:val="24"/>
        </w:rPr>
      </w:pPr>
      <w:r>
        <w:rPr>
          <w:rFonts w:hint="eastAsia" w:ascii="宋体" w:hAnsi="宋体" w:eastAsia="宋体"/>
          <w:b/>
          <w:szCs w:val="24"/>
        </w:rPr>
        <w:t>即</w:t>
      </w:r>
      <w:r>
        <w:rPr>
          <w:rFonts w:ascii="宋体" w:hAnsi="宋体" w:eastAsia="宋体"/>
          <w:b/>
          <w:szCs w:val="24"/>
        </w:rPr>
        <w:t>12</w:t>
      </w:r>
      <w:r>
        <w:rPr>
          <w:rFonts w:hint="eastAsia" w:ascii="宋体" w:hAnsi="宋体" w:eastAsia="宋体"/>
          <w:b/>
          <w:szCs w:val="24"/>
        </w:rPr>
        <w:t>吨电动</w:t>
      </w:r>
      <w:r>
        <w:rPr>
          <w:rFonts w:ascii="宋体" w:hAnsi="宋体" w:eastAsia="宋体"/>
          <w:b/>
          <w:szCs w:val="24"/>
        </w:rPr>
        <w:t>餐厨垃圾车</w:t>
      </w:r>
      <w:r>
        <w:rPr>
          <w:rFonts w:hint="eastAsia" w:ascii="宋体" w:hAnsi="宋体" w:eastAsia="宋体"/>
          <w:b/>
          <w:szCs w:val="24"/>
        </w:rPr>
        <w:t>（侧挂桶）</w:t>
      </w:r>
      <w:r>
        <w:rPr>
          <w:rFonts w:hint="eastAsia" w:ascii="宋体" w:hAnsi="宋体" w:eastAsia="宋体"/>
          <w:b/>
          <w:szCs w:val="24"/>
          <w:lang w:val="en-US" w:eastAsia="zh-CN"/>
        </w:rPr>
        <w:t>2</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val="en-US" w:eastAsia="zh-CN"/>
        </w:rPr>
        <w:t>通州项目</w:t>
      </w:r>
      <w:r>
        <w:rPr>
          <w:rFonts w:hint="eastAsia" w:ascii="宋体" w:hAnsi="宋体" w:eastAsia="宋体"/>
          <w:b/>
          <w:szCs w:val="24"/>
        </w:rPr>
        <w:t>餐厨车招邀标文件技术参数报价明细表》。</w:t>
      </w:r>
    </w:p>
    <w:p w14:paraId="4D9E8AE4">
      <w:pPr>
        <w:autoSpaceDE w:val="0"/>
        <w:autoSpaceDN w:val="0"/>
        <w:spacing w:before="120" w:after="120" w:afterLines="50" w:line="360" w:lineRule="auto"/>
        <w:jc w:val="left"/>
        <w:outlineLvl w:val="0"/>
        <w:rPr>
          <w:rFonts w:ascii="宋体" w:hAnsi="宋体" w:eastAsia="宋体"/>
          <w:szCs w:val="24"/>
        </w:rPr>
      </w:pPr>
      <w:bookmarkStart w:id="12"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14:paraId="026A2E4A">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01DA034">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49AF571C">
      <w:pPr>
        <w:autoSpaceDE w:val="0"/>
        <w:autoSpaceDN w:val="0"/>
        <w:spacing w:before="120" w:after="120" w:afterLines="50" w:line="360" w:lineRule="auto"/>
        <w:jc w:val="left"/>
        <w:outlineLvl w:val="0"/>
        <w:rPr>
          <w:rFonts w:ascii="宋体" w:hAnsi="宋体" w:eastAsia="宋体"/>
          <w:szCs w:val="24"/>
        </w:rPr>
      </w:pPr>
      <w:bookmarkStart w:id="13" w:name="_Toc91073133"/>
      <w:r>
        <w:rPr>
          <w:rFonts w:ascii="宋体" w:hAnsi="宋体" w:eastAsia="宋体"/>
          <w:szCs w:val="24"/>
        </w:rPr>
        <w:t>4</w:t>
      </w:r>
      <w:r>
        <w:rPr>
          <w:rFonts w:hint="eastAsia" w:ascii="宋体" w:hAnsi="宋体" w:eastAsia="宋体"/>
          <w:szCs w:val="24"/>
        </w:rPr>
        <w:t>.工期</w:t>
      </w:r>
      <w:bookmarkEnd w:id="13"/>
    </w:p>
    <w:p w14:paraId="272FAEC4">
      <w:pPr>
        <w:spacing w:line="360" w:lineRule="auto"/>
        <w:jc w:val="left"/>
        <w:rPr>
          <w:rFonts w:ascii="宋体" w:hAnsi="宋体" w:eastAsia="宋体"/>
          <w:szCs w:val="24"/>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rPr>
        <w:t>202</w:t>
      </w:r>
      <w:r>
        <w:rPr>
          <w:rFonts w:hint="eastAsia" w:ascii="宋体" w:hAnsi="宋体" w:eastAsia="宋体"/>
          <w:szCs w:val="24"/>
          <w:lang w:val="en-US" w:eastAsia="zh-CN"/>
        </w:rPr>
        <w:t>5</w:t>
      </w:r>
      <w:r>
        <w:rPr>
          <w:rFonts w:hint="eastAsia" w:ascii="宋体" w:hAnsi="宋体" w:eastAsia="宋体"/>
          <w:szCs w:val="24"/>
        </w:rPr>
        <w:t>年</w:t>
      </w:r>
      <w:r>
        <w:rPr>
          <w:rFonts w:hint="eastAsia" w:ascii="宋体" w:hAnsi="宋体" w:eastAsia="宋体"/>
          <w:szCs w:val="24"/>
          <w:lang w:val="en-US" w:eastAsia="zh-CN"/>
        </w:rPr>
        <w:t>09</w:t>
      </w:r>
      <w:r>
        <w:rPr>
          <w:rFonts w:hint="eastAsia" w:ascii="宋体" w:hAnsi="宋体" w:eastAsia="宋体"/>
          <w:szCs w:val="24"/>
        </w:rPr>
        <w:t>月</w:t>
      </w:r>
    </w:p>
    <w:p w14:paraId="0F723AB0">
      <w:pPr>
        <w:spacing w:line="360" w:lineRule="auto"/>
        <w:jc w:val="left"/>
        <w:rPr>
          <w:rFonts w:ascii="宋体" w:hAnsi="宋体" w:eastAsia="宋体"/>
          <w:szCs w:val="24"/>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lang w:eastAsia="zh-CN"/>
        </w:rPr>
        <w:t>2025年</w:t>
      </w:r>
      <w:r>
        <w:rPr>
          <w:rFonts w:hint="eastAsia" w:ascii="宋体" w:hAnsi="宋体" w:eastAsia="宋体"/>
          <w:szCs w:val="24"/>
          <w:lang w:val="en-US" w:eastAsia="zh-CN"/>
        </w:rPr>
        <w:t>09</w:t>
      </w:r>
      <w:r>
        <w:rPr>
          <w:rFonts w:hint="eastAsia" w:ascii="宋体" w:hAnsi="宋体" w:eastAsia="宋体"/>
          <w:szCs w:val="24"/>
        </w:rPr>
        <w:t>月</w:t>
      </w:r>
    </w:p>
    <w:p w14:paraId="7E9CC6CD">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lang w:eastAsia="zh-CN"/>
        </w:rPr>
        <w:t>2025年</w:t>
      </w:r>
      <w:r>
        <w:rPr>
          <w:rFonts w:hint="eastAsia" w:ascii="宋体" w:hAnsi="宋体" w:eastAsia="宋体"/>
          <w:szCs w:val="24"/>
          <w:lang w:val="en-US" w:eastAsia="zh-CN"/>
        </w:rPr>
        <w:t>09</w:t>
      </w:r>
      <w:r>
        <w:rPr>
          <w:rFonts w:hint="eastAsia" w:ascii="宋体" w:hAnsi="宋体" w:eastAsia="宋体"/>
          <w:szCs w:val="24"/>
        </w:rPr>
        <w:t xml:space="preserve">月 </w:t>
      </w:r>
    </w:p>
    <w:p w14:paraId="56C70DB9">
      <w:pPr>
        <w:autoSpaceDE w:val="0"/>
        <w:autoSpaceDN w:val="0"/>
        <w:spacing w:before="120" w:after="120" w:afterLines="50" w:line="360" w:lineRule="auto"/>
        <w:jc w:val="left"/>
        <w:outlineLvl w:val="0"/>
        <w:rPr>
          <w:rFonts w:ascii="宋体" w:hAnsi="宋体" w:eastAsia="宋体"/>
          <w:szCs w:val="24"/>
        </w:rPr>
      </w:pPr>
      <w:bookmarkStart w:id="14"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4"/>
    </w:p>
    <w:p w14:paraId="79316091">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5" w:name="_Toc470006775"/>
    </w:p>
    <w:p w14:paraId="24309348">
      <w:pPr>
        <w:autoSpaceDE w:val="0"/>
        <w:autoSpaceDN w:val="0"/>
        <w:spacing w:before="120" w:after="120" w:afterLines="50" w:line="360" w:lineRule="auto"/>
        <w:jc w:val="left"/>
        <w:outlineLvl w:val="0"/>
        <w:rPr>
          <w:rFonts w:ascii="宋体" w:hAnsi="宋体" w:eastAsia="宋体"/>
          <w:szCs w:val="24"/>
        </w:rPr>
      </w:pPr>
      <w:bookmarkStart w:id="16" w:name="_Toc91073135"/>
      <w:r>
        <w:rPr>
          <w:rFonts w:hint="eastAsia" w:ascii="宋体" w:hAnsi="宋体" w:eastAsia="宋体"/>
          <w:szCs w:val="24"/>
        </w:rPr>
        <w:t>6</w:t>
      </w:r>
      <w:r>
        <w:rPr>
          <w:rFonts w:ascii="宋体" w:hAnsi="宋体" w:eastAsia="宋体"/>
          <w:szCs w:val="24"/>
        </w:rPr>
        <w:t>.投标人资格要求</w:t>
      </w:r>
      <w:bookmarkEnd w:id="15"/>
      <w:bookmarkEnd w:id="16"/>
    </w:p>
    <w:p w14:paraId="193B0EE0">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2851FCCE">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6B7DCF0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55988A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2DB7651">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7308A64F">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71272929">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0A146F37">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5C01D95">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2531BF47">
      <w:pPr>
        <w:autoSpaceDE w:val="0"/>
        <w:autoSpaceDN w:val="0"/>
        <w:spacing w:before="120" w:after="120" w:afterLines="50" w:line="360" w:lineRule="auto"/>
        <w:jc w:val="left"/>
        <w:outlineLvl w:val="0"/>
        <w:rPr>
          <w:rFonts w:ascii="宋体" w:hAnsi="宋体" w:eastAsia="宋体"/>
          <w:szCs w:val="24"/>
        </w:rPr>
      </w:pPr>
      <w:bookmarkStart w:id="17"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7"/>
    </w:p>
    <w:p w14:paraId="7A791A26">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w:t>
      </w:r>
      <w:r>
        <w:rPr>
          <w:rFonts w:hint="eastAsia" w:ascii="宋体" w:hAnsi="宋体" w:eastAsia="宋体"/>
          <w:szCs w:val="24"/>
          <w:highlight w:val="yellow"/>
          <w:lang w:val="en-US" w:eastAsia="zh-CN"/>
        </w:rPr>
        <w:t>5</w:t>
      </w:r>
      <w:r>
        <w:rPr>
          <w:rFonts w:hint="eastAsia" w:ascii="宋体" w:hAnsi="宋体" w:eastAsia="宋体"/>
          <w:szCs w:val="24"/>
          <w:highlight w:val="yellow"/>
        </w:rPr>
        <w:t>年</w:t>
      </w:r>
      <w:r>
        <w:rPr>
          <w:rFonts w:hint="eastAsia" w:ascii="宋体" w:hAnsi="宋体" w:eastAsia="宋体"/>
          <w:szCs w:val="24"/>
          <w:highlight w:val="yellow"/>
          <w:lang w:val="en-US" w:eastAsia="zh-CN"/>
        </w:rPr>
        <w:t>07</w:t>
      </w:r>
      <w:r>
        <w:rPr>
          <w:rFonts w:hint="eastAsia" w:ascii="宋体" w:hAnsi="宋体" w:eastAsia="宋体"/>
          <w:szCs w:val="24"/>
          <w:highlight w:val="yellow"/>
        </w:rPr>
        <w:t>月</w:t>
      </w:r>
      <w:r>
        <w:rPr>
          <w:rFonts w:hint="eastAsia" w:ascii="宋体" w:hAnsi="宋体" w:eastAsia="宋体"/>
          <w:szCs w:val="24"/>
          <w:highlight w:val="yellow"/>
          <w:lang w:val="en-US" w:eastAsia="zh-CN"/>
        </w:rPr>
        <w:t>15</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07</w:t>
      </w:r>
      <w:r>
        <w:rPr>
          <w:rFonts w:hint="eastAsia" w:ascii="宋体" w:hAnsi="宋体" w:eastAsia="宋体"/>
          <w:szCs w:val="24"/>
          <w:highlight w:val="yellow"/>
        </w:rPr>
        <w:t>月</w:t>
      </w:r>
      <w:r>
        <w:rPr>
          <w:rFonts w:hint="eastAsia" w:ascii="宋体" w:hAnsi="宋体" w:eastAsia="宋体"/>
          <w:szCs w:val="24"/>
          <w:highlight w:val="yellow"/>
          <w:lang w:val="en-US" w:eastAsia="zh-CN"/>
        </w:rPr>
        <w:t>16</w:t>
      </w:r>
      <w:r>
        <w:rPr>
          <w:rFonts w:hint="eastAsia" w:ascii="宋体" w:hAnsi="宋体" w:eastAsia="宋体"/>
          <w:szCs w:val="24"/>
          <w:highlight w:val="yellow"/>
        </w:rPr>
        <w:t>日18:00</w:t>
      </w:r>
      <w:r>
        <w:rPr>
          <w:rFonts w:ascii="宋体" w:hAnsi="宋体" w:eastAsia="宋体"/>
          <w:szCs w:val="24"/>
          <w:highlight w:val="yellow"/>
        </w:rPr>
        <w:t>止。</w:t>
      </w:r>
    </w:p>
    <w:p w14:paraId="66E6B581">
      <w:pPr>
        <w:autoSpaceDE w:val="0"/>
        <w:autoSpaceDN w:val="0"/>
        <w:spacing w:before="120" w:after="120" w:afterLines="50" w:line="360" w:lineRule="auto"/>
        <w:jc w:val="left"/>
        <w:outlineLvl w:val="0"/>
        <w:rPr>
          <w:rFonts w:ascii="宋体" w:hAnsi="宋体" w:eastAsia="宋体"/>
          <w:szCs w:val="24"/>
        </w:rPr>
      </w:pPr>
      <w:bookmarkStart w:id="18" w:name="_Toc91073137"/>
      <w:r>
        <w:rPr>
          <w:rFonts w:ascii="宋体" w:hAnsi="宋体" w:eastAsia="宋体"/>
          <w:szCs w:val="24"/>
        </w:rPr>
        <w:t>8.</w:t>
      </w:r>
      <w:r>
        <w:rPr>
          <w:rFonts w:hint="eastAsia" w:ascii="宋体" w:hAnsi="宋体" w:eastAsia="宋体"/>
          <w:szCs w:val="24"/>
        </w:rPr>
        <w:t>获取招标文件的时间及地点</w:t>
      </w:r>
      <w:bookmarkEnd w:id="18"/>
    </w:p>
    <w:p w14:paraId="5E416133">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rPr>
          <w:rFonts w:hint="eastAsia" w:eastAsia="宋体"/>
          <w:color w:val="0000FF"/>
          <w:lang w:val="en-US" w:eastAsia="zh-CN"/>
        </w:rPr>
        <w:t>huangdedong@leoking.com</w:t>
      </w:r>
      <w:r>
        <w:rPr>
          <w:rFonts w:ascii="宋体" w:hAnsi="宋体" w:eastAsia="宋体" w:cs="宋体"/>
          <w:color w:val="000000"/>
          <w:szCs w:val="24"/>
        </w:rPr>
        <w:t>。</w:t>
      </w:r>
    </w:p>
    <w:p w14:paraId="4C437606">
      <w:pPr>
        <w:autoSpaceDE w:val="0"/>
        <w:autoSpaceDN w:val="0"/>
        <w:spacing w:before="120" w:after="120" w:afterLines="50" w:line="360" w:lineRule="auto"/>
        <w:jc w:val="left"/>
        <w:outlineLvl w:val="0"/>
        <w:rPr>
          <w:rFonts w:ascii="宋体" w:hAnsi="宋体" w:eastAsia="宋体"/>
          <w:szCs w:val="24"/>
        </w:rPr>
      </w:pPr>
      <w:bookmarkStart w:id="19"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9"/>
    </w:p>
    <w:p w14:paraId="6196128C">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46C7DD32">
      <w:pPr>
        <w:autoSpaceDE w:val="0"/>
        <w:autoSpaceDN w:val="0"/>
        <w:spacing w:before="120" w:after="120" w:afterLines="50" w:line="360" w:lineRule="auto"/>
        <w:jc w:val="left"/>
        <w:outlineLvl w:val="0"/>
        <w:rPr>
          <w:rFonts w:ascii="宋体" w:hAnsi="宋体" w:eastAsia="宋体"/>
          <w:szCs w:val="24"/>
        </w:rPr>
      </w:pPr>
      <w:bookmarkStart w:id="20"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0"/>
    </w:p>
    <w:p w14:paraId="0CF57544">
      <w:pPr>
        <w:spacing w:line="360" w:lineRule="auto"/>
        <w:jc w:val="left"/>
        <w:rPr>
          <w:rFonts w:ascii="宋体" w:hAnsi="宋体" w:eastAsia="宋体" w:cs="宋体"/>
          <w:szCs w:val="24"/>
        </w:rPr>
      </w:pPr>
      <w:r>
        <w:rPr>
          <w:rFonts w:hint="eastAsia" w:ascii="宋体" w:hAnsi="宋体" w:eastAsia="宋体" w:cs="宋体"/>
          <w:szCs w:val="24"/>
        </w:rPr>
        <w:t>10.1投标截止时间：20</w:t>
      </w:r>
      <w:r>
        <w:rPr>
          <w:rFonts w:ascii="宋体" w:hAnsi="宋体" w:eastAsia="宋体" w:cs="宋体"/>
          <w:szCs w:val="24"/>
        </w:rPr>
        <w:t>2</w:t>
      </w:r>
      <w:r>
        <w:rPr>
          <w:rFonts w:hint="eastAsia" w:ascii="宋体" w:hAnsi="宋体" w:eastAsia="宋体" w:cs="宋体"/>
          <w:szCs w:val="24"/>
          <w:lang w:val="en-US" w:eastAsia="zh-CN"/>
        </w:rPr>
        <w:t>5</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lang w:val="en-US" w:eastAsia="zh-CN"/>
        </w:rPr>
        <w:t>07</w:t>
      </w:r>
      <w:r>
        <w:rPr>
          <w:rFonts w:ascii="宋体" w:hAnsi="宋体" w:eastAsia="宋体" w:cs="宋体"/>
          <w:szCs w:val="24"/>
        </w:rPr>
        <w:t>月</w:t>
      </w:r>
      <w:r>
        <w:rPr>
          <w:rFonts w:hint="eastAsia" w:ascii="宋体" w:hAnsi="宋体" w:eastAsia="宋体" w:cs="宋体"/>
          <w:szCs w:val="24"/>
          <w:lang w:val="en-US" w:eastAsia="zh-CN"/>
        </w:rPr>
        <w:t>21</w:t>
      </w:r>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3B4895FE">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ascii="宋体" w:hAnsi="宋体" w:eastAsia="宋体" w:cs="宋体"/>
          <w:szCs w:val="24"/>
        </w:rPr>
        <w:t>http://ebidding.leoking.com/index.aspx</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306A166E">
      <w:pPr>
        <w:autoSpaceDE w:val="0"/>
        <w:autoSpaceDN w:val="0"/>
        <w:spacing w:before="120" w:after="120" w:afterLines="50" w:line="360" w:lineRule="auto"/>
        <w:jc w:val="left"/>
        <w:outlineLvl w:val="0"/>
        <w:rPr>
          <w:rFonts w:ascii="宋体" w:hAnsi="宋体" w:eastAsia="宋体"/>
          <w:szCs w:val="24"/>
        </w:rPr>
      </w:pPr>
      <w:bookmarkStart w:id="21"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1"/>
    </w:p>
    <w:p w14:paraId="698A586E">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 xml:space="preserve">北京朗坤生物质新能源有限公司  </w:t>
      </w:r>
      <w:r>
        <w:rPr>
          <w:rFonts w:hint="eastAsia" w:ascii="宋体" w:hAnsi="宋体" w:eastAsia="宋体"/>
          <w:szCs w:val="24"/>
        </w:rPr>
        <w:t xml:space="preserve">  </w:t>
      </w:r>
    </w:p>
    <w:p w14:paraId="40F65518">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rPr>
        <w:t>采购部：</w:t>
      </w:r>
      <w:r>
        <w:rPr>
          <w:rFonts w:hint="eastAsia" w:ascii="宋体" w:hAnsi="宋体" w:eastAsia="宋体"/>
          <w:szCs w:val="24"/>
          <w:lang w:val="en-US" w:eastAsia="zh-CN"/>
        </w:rPr>
        <w:t>黄德东</w:t>
      </w:r>
      <w:r>
        <w:rPr>
          <w:rFonts w:hint="eastAsia" w:ascii="宋体" w:hAnsi="宋体" w:eastAsia="宋体"/>
          <w:szCs w:val="24"/>
        </w:rPr>
        <w:t xml:space="preserve">  电话：</w:t>
      </w:r>
      <w:r>
        <w:rPr>
          <w:rFonts w:hint="eastAsia" w:ascii="宋体" w:hAnsi="宋体" w:eastAsia="宋体"/>
          <w:szCs w:val="24"/>
          <w:lang w:val="en-US" w:eastAsia="zh-CN"/>
        </w:rPr>
        <w:t>0755-89891111（分机8840）</w:t>
      </w:r>
    </w:p>
    <w:p w14:paraId="5963B330">
      <w:pPr>
        <w:spacing w:line="360" w:lineRule="auto"/>
        <w:jc w:val="left"/>
        <w:rPr>
          <w:rFonts w:hint="eastAsia" w:eastAsia="宋体"/>
          <w:lang w:eastAsia="zh-CN"/>
        </w:rPr>
      </w:pPr>
      <w:r>
        <w:rPr>
          <w:rFonts w:hint="eastAsia" w:ascii="宋体" w:hAnsi="宋体" w:eastAsia="宋体"/>
          <w:szCs w:val="24"/>
        </w:rPr>
        <w:t>邮箱</w:t>
      </w:r>
      <w:r>
        <w:rPr>
          <w:rFonts w:ascii="宋体" w:hAnsi="宋体" w:eastAsia="宋体"/>
          <w:szCs w:val="24"/>
        </w:rPr>
        <w:t>：</w:t>
      </w:r>
      <w:r>
        <w:rPr>
          <w:rFonts w:hint="eastAsia" w:eastAsia="宋体"/>
          <w:lang w:val="en-US" w:eastAsia="zh-CN"/>
        </w:rPr>
        <w:t>huangdedong@leoking.com</w:t>
      </w:r>
    </w:p>
    <w:p w14:paraId="0FFB9137">
      <w:pPr>
        <w:autoSpaceDE w:val="0"/>
        <w:autoSpaceDN w:val="0"/>
        <w:adjustRightInd w:val="0"/>
        <w:spacing w:line="360" w:lineRule="auto"/>
        <w:jc w:val="left"/>
        <w:rPr>
          <w:rFonts w:hint="eastAsia" w:ascii="宋体" w:hAnsi="宋体" w:eastAsia="宋体"/>
          <w:szCs w:val="24"/>
        </w:rPr>
      </w:pPr>
      <w:r>
        <w:rPr>
          <w:rFonts w:hint="eastAsia" w:ascii="宋体" w:hAnsi="宋体" w:eastAsia="宋体"/>
          <w:szCs w:val="24"/>
          <w:lang w:val="en-US" w:eastAsia="zh-CN"/>
        </w:rPr>
        <w:t>收运</w:t>
      </w:r>
      <w:r>
        <w:rPr>
          <w:rFonts w:hint="eastAsia" w:ascii="宋体" w:hAnsi="宋体" w:eastAsia="宋体"/>
          <w:szCs w:val="24"/>
        </w:rPr>
        <w:t>部：</w:t>
      </w:r>
      <w:r>
        <w:rPr>
          <w:rFonts w:hint="eastAsia" w:ascii="宋体" w:hAnsi="宋体" w:eastAsia="宋体"/>
          <w:szCs w:val="24"/>
          <w:lang w:val="en-US" w:eastAsia="zh-CN"/>
        </w:rPr>
        <w:t>赵阳 13915887713</w:t>
      </w:r>
      <w:r>
        <w:rPr>
          <w:rFonts w:hint="eastAsia" w:ascii="宋体" w:hAnsi="宋体" w:eastAsia="宋体"/>
          <w:szCs w:val="24"/>
        </w:rPr>
        <w:t xml:space="preserve"> </w:t>
      </w:r>
    </w:p>
    <w:p w14:paraId="65E94BD1">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14:paraId="17D42AC8">
      <w:pPr>
        <w:autoSpaceDE w:val="0"/>
        <w:autoSpaceDN w:val="0"/>
        <w:adjustRightInd w:val="0"/>
        <w:spacing w:line="360" w:lineRule="auto"/>
        <w:jc w:val="left"/>
        <w:rPr>
          <w:rFonts w:ascii="宋体" w:hAnsi="宋体" w:eastAsia="宋体"/>
          <w:szCs w:val="24"/>
        </w:rPr>
      </w:pPr>
    </w:p>
    <w:p w14:paraId="0AEB4082">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22" w:name="_Toc91073141"/>
      <w:r>
        <w:rPr>
          <w:rFonts w:hint="eastAsia" w:ascii="宋体" w:hAnsi="宋体"/>
          <w:b w:val="0"/>
          <w:color w:val="000000"/>
          <w:sz w:val="24"/>
          <w:szCs w:val="24"/>
        </w:rPr>
        <w:t>附件 1-1：投标意向确认书格式</w:t>
      </w:r>
      <w:bookmarkEnd w:id="1"/>
      <w:bookmarkEnd w:id="22"/>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北京朗坤生物质新能源有限公司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黄德东</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hint="eastAsia" w:ascii="宋体" w:hAnsi="宋体" w:eastAsia="宋体"/>
          <w:color w:val="000000"/>
          <w:szCs w:val="24"/>
          <w:lang w:val="en-US" w:eastAsia="zh-CN"/>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北京朗坤生物质新能源有限公司</w:t>
      </w:r>
      <w:r>
        <w:rPr>
          <w:rFonts w:hint="eastAsia" w:ascii="宋体" w:hAnsi="宋体" w:eastAsia="宋体"/>
          <w:color w:val="0000FF"/>
          <w:szCs w:val="24"/>
          <w:u w:val="single"/>
          <w:lang w:val="en-US" w:eastAsia="zh-CN"/>
        </w:rPr>
        <w:t>12吨纯</w:t>
      </w:r>
      <w:r>
        <w:rPr>
          <w:rFonts w:ascii="宋体" w:hAnsi="宋体" w:eastAsia="宋体"/>
          <w:color w:val="0000FF"/>
          <w:szCs w:val="24"/>
          <w:u w:val="single"/>
        </w:rPr>
        <w:t>电动</w:t>
      </w:r>
      <w:r>
        <w:rPr>
          <w:rFonts w:hint="eastAsia" w:ascii="宋体" w:hAnsi="宋体" w:eastAsia="宋体"/>
          <w:color w:val="0000FF"/>
          <w:szCs w:val="24"/>
          <w:u w:val="single"/>
          <w:lang w:val="en-US" w:eastAsia="zh-CN"/>
        </w:rPr>
        <w:t>餐厨垃圾车</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 xml:space="preserve">ITB-LK-TZSWZ-CG-ZB-055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4AAE7194">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5B030757">
      <w:pPr>
        <w:spacing w:line="360" w:lineRule="auto"/>
        <w:rPr>
          <w:rFonts w:ascii="宋体" w:hAnsi="宋体" w:eastAsia="宋体"/>
          <w:color w:val="000000"/>
        </w:rPr>
      </w:pPr>
      <w:r>
        <w:rPr>
          <w:rFonts w:ascii="宋体" w:hAnsi="宋体"/>
          <w:color w:val="000000"/>
          <w:szCs w:val="24"/>
        </w:rPr>
        <w:br w:type="page"/>
      </w:r>
    </w:p>
    <w:p w14:paraId="3C246598">
      <w:pPr>
        <w:pStyle w:val="2"/>
        <w:spacing w:before="120" w:beforeLines="50" w:after="120" w:afterLines="50"/>
        <w:ind w:firstLine="3200" w:firstLineChars="1000"/>
        <w:jc w:val="both"/>
        <w:rPr>
          <w:rFonts w:ascii="宋体" w:hAnsi="宋体" w:eastAsia="宋体"/>
          <w:b w:val="0"/>
          <w:color w:val="000000"/>
          <w:sz w:val="32"/>
          <w:szCs w:val="32"/>
        </w:rPr>
      </w:pPr>
      <w:bookmarkStart w:id="23"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3"/>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6F0C0451">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0C4E515A">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7F283C0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48C4B218">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54952946">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25FE5856">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37EA8A07">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26D803CE">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0FE71A4F">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3658EAB1">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07DAA88">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5E1A0311">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59033B9C">
            <w:pPr>
              <w:spacing w:line="360" w:lineRule="auto"/>
              <w:rPr>
                <w:rFonts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4864630A">
            <w:pPr>
              <w:spacing w:line="360" w:lineRule="auto"/>
              <w:rPr>
                <w:rFonts w:ascii="宋体" w:hAnsi="宋体" w:eastAsia="宋体"/>
                <w:color w:val="FF0000"/>
                <w:sz w:val="21"/>
                <w:szCs w:val="21"/>
              </w:rPr>
            </w:pPr>
            <w:r>
              <w:rPr>
                <w:rFonts w:hint="eastAsia" w:ascii="宋体" w:hAnsi="宋体" w:eastAsia="宋体"/>
                <w:color w:val="FF0000"/>
                <w:sz w:val="21"/>
                <w:szCs w:val="21"/>
              </w:rPr>
              <w:t>7、</w:t>
            </w:r>
            <w:r>
              <w:rPr>
                <w:rFonts w:ascii="宋体" w:hAnsi="宋体" w:eastAsia="宋体"/>
                <w:color w:val="FF0000"/>
                <w:sz w:val="21"/>
                <w:szCs w:val="21"/>
              </w:rPr>
              <w:t>应安装</w:t>
            </w:r>
            <w:r>
              <w:rPr>
                <w:rFonts w:hint="eastAsia" w:ascii="宋体" w:hAnsi="宋体" w:eastAsia="宋体"/>
                <w:color w:val="FF0000"/>
                <w:sz w:val="21"/>
                <w:szCs w:val="21"/>
              </w:rPr>
              <w:t>车辆卫星定位系统</w:t>
            </w:r>
            <w:r>
              <w:rPr>
                <w:rFonts w:ascii="宋体" w:hAnsi="宋体" w:eastAsia="宋体"/>
                <w:color w:val="FF0000"/>
                <w:sz w:val="21"/>
                <w:szCs w:val="21"/>
              </w:rPr>
              <w:t>和行驶、作业视频记录仪、车载视频监控等设备，并按照</w:t>
            </w:r>
            <w:r>
              <w:rPr>
                <w:rFonts w:hint="eastAsia" w:ascii="宋体" w:hAnsi="宋体" w:eastAsia="宋体"/>
                <w:color w:val="FF0000"/>
                <w:sz w:val="21"/>
                <w:szCs w:val="21"/>
              </w:rPr>
              <w:t>甲方</w:t>
            </w:r>
            <w:r>
              <w:rPr>
                <w:rFonts w:ascii="宋体" w:hAnsi="宋体" w:eastAsia="宋体"/>
                <w:color w:val="FF0000"/>
                <w:sz w:val="21"/>
                <w:szCs w:val="21"/>
              </w:rPr>
              <w:t>要求接入</w:t>
            </w:r>
            <w:r>
              <w:rPr>
                <w:rFonts w:hint="eastAsia" w:ascii="宋体" w:hAnsi="宋体" w:eastAsia="宋体"/>
                <w:color w:val="FF0000"/>
                <w:sz w:val="21"/>
                <w:szCs w:val="21"/>
              </w:rPr>
              <w:t>政府</w:t>
            </w:r>
            <w:r>
              <w:rPr>
                <w:rFonts w:ascii="宋体" w:hAnsi="宋体" w:eastAsia="宋体"/>
                <w:color w:val="FF0000"/>
                <w:sz w:val="21"/>
                <w:szCs w:val="21"/>
              </w:rPr>
              <w:t>主管部门监管系统。</w:t>
            </w:r>
          </w:p>
          <w:p w14:paraId="6D2EF832">
            <w:pPr>
              <w:spacing w:line="360" w:lineRule="auto"/>
              <w:rPr>
                <w:rFonts w:ascii="宋体" w:hAnsi="宋体" w:eastAsia="宋体"/>
                <w:color w:val="FF0000"/>
                <w:sz w:val="21"/>
                <w:szCs w:val="21"/>
              </w:rPr>
            </w:pPr>
            <w:r>
              <w:rPr>
                <w:rFonts w:hint="eastAsia" w:ascii="宋体" w:hAnsi="宋体" w:eastAsia="宋体"/>
                <w:color w:val="FF0000"/>
                <w:sz w:val="21"/>
                <w:szCs w:val="21"/>
              </w:rPr>
              <w:t>8、</w:t>
            </w:r>
            <w:r>
              <w:rPr>
                <w:rFonts w:hint="eastAsia" w:ascii="宋体" w:hAnsi="宋体" w:eastAsia="宋体"/>
                <w:b/>
                <w:bCs/>
                <w:color w:val="FF0000"/>
                <w:sz w:val="21"/>
                <w:szCs w:val="21"/>
              </w:rPr>
              <w:t>乙</w:t>
            </w:r>
            <w:r>
              <w:rPr>
                <w:rFonts w:ascii="宋体" w:hAnsi="宋体" w:eastAsia="宋体"/>
                <w:b/>
                <w:bCs/>
                <w:color w:val="FF0000"/>
                <w:sz w:val="21"/>
                <w:szCs w:val="21"/>
              </w:rPr>
              <w:t>方</w:t>
            </w:r>
            <w:r>
              <w:rPr>
                <w:rFonts w:hint="eastAsia" w:ascii="宋体" w:hAnsi="宋体" w:eastAsia="宋体"/>
                <w:b/>
                <w:bCs/>
                <w:color w:val="FF0000"/>
                <w:sz w:val="21"/>
                <w:szCs w:val="21"/>
              </w:rPr>
              <w:t>按照</w:t>
            </w:r>
            <w:r>
              <w:rPr>
                <w:rFonts w:hint="eastAsia" w:ascii="宋体" w:hAnsi="宋体" w:eastAsia="宋体"/>
                <w:b/>
                <w:bCs/>
                <w:color w:val="FF0000"/>
                <w:sz w:val="21"/>
                <w:szCs w:val="21"/>
                <w:lang w:val="en-US" w:eastAsia="zh-CN"/>
              </w:rPr>
              <w:t>北京</w:t>
            </w:r>
            <w:r>
              <w:rPr>
                <w:rFonts w:hint="eastAsia" w:ascii="宋体" w:hAnsi="宋体" w:eastAsia="宋体"/>
                <w:b/>
                <w:bCs/>
                <w:color w:val="FF0000"/>
                <w:sz w:val="21"/>
                <w:szCs w:val="21"/>
              </w:rPr>
              <w:t>市纯电动环卫车辆涂装式样及</w:t>
            </w:r>
            <w:r>
              <w:rPr>
                <w:rFonts w:ascii="宋体" w:hAnsi="宋体" w:eastAsia="宋体"/>
                <w:b/>
                <w:bCs/>
                <w:color w:val="FF0000"/>
                <w:sz w:val="21"/>
                <w:szCs w:val="21"/>
              </w:rPr>
              <w:t>色卡标号</w:t>
            </w:r>
            <w:r>
              <w:rPr>
                <w:rFonts w:hint="eastAsia" w:ascii="宋体" w:hAnsi="宋体" w:eastAsia="宋体"/>
                <w:b/>
                <w:bCs/>
                <w:color w:val="FF0000"/>
                <w:sz w:val="21"/>
                <w:szCs w:val="21"/>
              </w:rPr>
              <w:t>标准进行对车子进行喷涂。</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4A690308">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1AA934FF">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065F165E">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44D9E60A">
      <w:pPr>
        <w:rPr>
          <w:rFonts w:ascii="宋体" w:hAnsi="宋体" w:eastAsia="宋体"/>
        </w:rPr>
      </w:pPr>
    </w:p>
    <w:p w14:paraId="2BB89964">
      <w:pPr>
        <w:rPr>
          <w:rFonts w:ascii="宋体" w:hAnsi="宋体" w:eastAsia="宋体"/>
        </w:rPr>
      </w:pPr>
    </w:p>
    <w:bookmarkEnd w:id="2"/>
    <w:bookmarkEnd w:id="3"/>
    <w:bookmarkEnd w:id="4"/>
    <w:bookmarkEnd w:id="5"/>
    <w:bookmarkEnd w:id="6"/>
    <w:bookmarkEnd w:id="7"/>
    <w:bookmarkEnd w:id="8"/>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21453223">
      <w:pPr>
        <w:pStyle w:val="2"/>
        <w:spacing w:before="120" w:beforeLines="50" w:after="120" w:afterLines="50"/>
        <w:rPr>
          <w:rFonts w:ascii="宋体" w:hAnsi="宋体" w:eastAsia="宋体"/>
          <w:b w:val="0"/>
          <w:color w:val="000000"/>
          <w:sz w:val="32"/>
          <w:szCs w:val="32"/>
        </w:rPr>
      </w:pPr>
      <w:bookmarkStart w:id="24" w:name="_Toc91073208"/>
      <w:r>
        <w:rPr>
          <w:rFonts w:hint="eastAsia" w:ascii="宋体" w:hAnsi="宋体" w:eastAsia="宋体"/>
          <w:b w:val="0"/>
          <w:color w:val="000000"/>
          <w:sz w:val="32"/>
          <w:szCs w:val="32"/>
        </w:rPr>
        <w:t>三 投标文件格式</w:t>
      </w:r>
      <w:bookmarkEnd w:id="24"/>
    </w:p>
    <w:p w14:paraId="25395FA1">
      <w:pPr>
        <w:rPr>
          <w:rFonts w:ascii="宋体" w:hAnsi="宋体" w:eastAsia="宋体"/>
          <w:lang w:val="zh-CN"/>
        </w:rPr>
      </w:pPr>
    </w:p>
    <w:p w14:paraId="29B40181">
      <w:pPr>
        <w:rPr>
          <w:rFonts w:ascii="宋体" w:hAnsi="宋体" w:eastAsia="宋体"/>
          <w:lang w:val="zh-CN"/>
        </w:rPr>
      </w:pPr>
    </w:p>
    <w:p w14:paraId="186D7CC9">
      <w:pPr>
        <w:rPr>
          <w:rFonts w:ascii="宋体" w:hAnsi="宋体" w:eastAsia="宋体"/>
          <w:lang w:val="zh-CN"/>
        </w:rPr>
      </w:pPr>
    </w:p>
    <w:p w14:paraId="750CD24A">
      <w:pPr>
        <w:rPr>
          <w:rFonts w:ascii="宋体" w:hAnsi="宋体" w:eastAsia="宋体"/>
          <w:lang w:val="zh-CN"/>
        </w:rPr>
      </w:pPr>
    </w:p>
    <w:p w14:paraId="23CE1F16">
      <w:pPr>
        <w:jc w:val="center"/>
        <w:rPr>
          <w:rFonts w:hint="default" w:ascii="宋体" w:hAnsi="宋体" w:eastAsia="宋体"/>
          <w:sz w:val="44"/>
          <w:szCs w:val="44"/>
          <w:lang w:val="en-US"/>
        </w:rPr>
      </w:pPr>
      <w:r>
        <w:rPr>
          <w:rFonts w:hint="eastAsia" w:ascii="宋体" w:hAnsi="宋体" w:eastAsia="宋体"/>
          <w:sz w:val="44"/>
          <w:szCs w:val="44"/>
          <w:lang w:val="en-US" w:eastAsia="zh-CN"/>
        </w:rPr>
        <w:t>通州项目生物质厂</w:t>
      </w:r>
    </w:p>
    <w:p w14:paraId="226A5F23">
      <w:pPr>
        <w:jc w:val="center"/>
        <w:rPr>
          <w:rFonts w:ascii="宋体" w:hAnsi="宋体" w:eastAsia="宋体"/>
          <w:sz w:val="44"/>
          <w:szCs w:val="44"/>
        </w:rPr>
      </w:pPr>
    </w:p>
    <w:p w14:paraId="23D17D3B">
      <w:pPr>
        <w:spacing w:line="360" w:lineRule="auto"/>
        <w:jc w:val="center"/>
        <w:rPr>
          <w:rFonts w:ascii="宋体" w:hAnsi="宋体" w:eastAsia="宋体"/>
          <w:sz w:val="48"/>
          <w:szCs w:val="48"/>
        </w:rPr>
      </w:pPr>
      <w:r>
        <w:rPr>
          <w:rFonts w:hint="eastAsia" w:ascii="宋体" w:hAnsi="宋体" w:eastAsia="宋体"/>
          <w:sz w:val="48"/>
          <w:szCs w:val="48"/>
        </w:rPr>
        <w:t>电动餐厨垃圾车</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ITB-LK-TZSWZ-CG-ZB-055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bookmarkStart w:id="25" w:name="_Toc456800244"/>
      <w:bookmarkStart w:id="26" w:name="_Toc456799797"/>
      <w:bookmarkStart w:id="27" w:name="_Toc456799949"/>
      <w:bookmarkStart w:id="28" w:name="_Toc456800087"/>
      <w:bookmarkStart w:id="29" w:name="_Toc456799689"/>
      <w:bookmarkStart w:id="30" w:name="_Toc456800138"/>
      <w:bookmarkStart w:id="31" w:name="_Toc456800168"/>
    </w:p>
    <w:p w14:paraId="09FF336D">
      <w:pPr>
        <w:spacing w:line="360" w:lineRule="auto"/>
        <w:jc w:val="center"/>
        <w:rPr>
          <w:rFonts w:ascii="宋体" w:hAnsi="宋体" w:eastAsia="宋体" w:cs="Arial"/>
          <w:bCs/>
          <w:sz w:val="28"/>
          <w:szCs w:val="28"/>
          <w:lang w:val="zh-CN"/>
        </w:rPr>
      </w:pPr>
    </w:p>
    <w:p w14:paraId="2481B844">
      <w:pPr>
        <w:spacing w:line="360" w:lineRule="auto"/>
        <w:jc w:val="center"/>
        <w:rPr>
          <w:rFonts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5"/>
      <w:bookmarkEnd w:id="26"/>
      <w:bookmarkEnd w:id="27"/>
      <w:bookmarkEnd w:id="28"/>
      <w:bookmarkEnd w:id="29"/>
      <w:bookmarkEnd w:id="30"/>
      <w:bookmarkEnd w:id="31"/>
      <w:bookmarkStart w:id="32" w:name="_Toc174521069"/>
      <w:bookmarkStart w:id="33" w:name="_Toc176085638"/>
    </w:p>
    <w:p w14:paraId="61C01CC6">
      <w:pPr>
        <w:tabs>
          <w:tab w:val="left" w:pos="3906"/>
        </w:tabs>
        <w:spacing w:before="120" w:beforeLines="50" w:after="120" w:afterLines="50"/>
        <w:outlineLvl w:val="1"/>
        <w:rPr>
          <w:rFonts w:ascii="宋体" w:hAnsi="宋体" w:eastAsia="宋体"/>
          <w:szCs w:val="24"/>
        </w:rPr>
      </w:pPr>
      <w:bookmarkStart w:id="34" w:name="_Toc456800088"/>
      <w:bookmarkStart w:id="35" w:name="_Toc456799798"/>
      <w:bookmarkStart w:id="36" w:name="_Toc456800169"/>
      <w:bookmarkStart w:id="37" w:name="_Toc456799950"/>
      <w:bookmarkStart w:id="38" w:name="_Toc456799690"/>
      <w:bookmarkStart w:id="39" w:name="_Toc456800139"/>
      <w:bookmarkStart w:id="40" w:name="_Toc91073209"/>
      <w:bookmarkStart w:id="41" w:name="_Toc456800245"/>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2"/>
      <w:bookmarkEnd w:id="33"/>
      <w:bookmarkEnd w:id="34"/>
      <w:bookmarkEnd w:id="35"/>
      <w:bookmarkEnd w:id="36"/>
      <w:bookmarkEnd w:id="37"/>
      <w:bookmarkEnd w:id="38"/>
      <w:bookmarkEnd w:id="39"/>
      <w:bookmarkEnd w:id="40"/>
      <w:bookmarkEnd w:id="41"/>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42" w:name="_Toc176085639"/>
      <w:bookmarkStart w:id="43" w:name="_Toc174521070"/>
      <w:bookmarkStart w:id="44" w:name="_Toc91073210"/>
      <w:bookmarkStart w:id="45" w:name="_Toc456800089"/>
      <w:bookmarkStart w:id="46" w:name="_Toc456800140"/>
      <w:bookmarkStart w:id="47" w:name="_Toc456800170"/>
      <w:bookmarkStart w:id="48" w:name="_Toc456799799"/>
      <w:bookmarkStart w:id="49" w:name="_Toc456799951"/>
      <w:bookmarkStart w:id="50" w:name="_Toc456799691"/>
      <w:bookmarkStart w:id="51" w:name="_Toc456800246"/>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2"/>
      <w:bookmarkEnd w:id="43"/>
      <w:r>
        <w:rPr>
          <w:rFonts w:hint="eastAsia" w:ascii="宋体" w:hAnsi="宋体" w:eastAsia="宋体"/>
          <w:szCs w:val="24"/>
        </w:rPr>
        <w:t>报价格式</w:t>
      </w:r>
      <w:bookmarkEnd w:id="44"/>
      <w:bookmarkEnd w:id="45"/>
      <w:bookmarkEnd w:id="46"/>
      <w:bookmarkEnd w:id="47"/>
      <w:bookmarkEnd w:id="48"/>
      <w:bookmarkEnd w:id="49"/>
      <w:bookmarkEnd w:id="50"/>
      <w:bookmarkEnd w:id="51"/>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52" w:name="_Toc176085641"/>
      <w:bookmarkStart w:id="53"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52"/>
      <w:bookmarkEnd w:id="53"/>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4" w:name="_Toc176085643"/>
      <w:bookmarkStart w:id="55"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4"/>
      <w:bookmarkEnd w:id="55"/>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6" w:name="_Toc174521075"/>
      <w:bookmarkStart w:id="57"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6"/>
      <w:bookmarkEnd w:id="57"/>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8" w:name="_Toc174521076"/>
      <w:bookmarkStart w:id="59" w:name="_Toc176085645"/>
      <w:bookmarkStart w:id="60" w:name="_Toc456799803"/>
      <w:bookmarkStart w:id="61" w:name="_Toc456799955"/>
      <w:bookmarkStart w:id="62" w:name="_Toc45679969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8"/>
      <w:bookmarkEnd w:id="59"/>
    </w:p>
    <w:p w14:paraId="5F877C7C">
      <w:pPr>
        <w:suppressAutoHyphens/>
        <w:spacing w:line="360" w:lineRule="auto"/>
        <w:jc w:val="center"/>
        <w:rPr>
          <w:rFonts w:ascii="宋体" w:hAnsi="宋体" w:eastAsia="宋体"/>
          <w:color w:val="000000"/>
          <w:szCs w:val="24"/>
        </w:rPr>
      </w:pPr>
      <w:bookmarkStart w:id="63" w:name="_Toc456800171"/>
      <w:bookmarkStart w:id="64" w:name="_Toc456799692"/>
      <w:bookmarkStart w:id="65" w:name="_Toc456799800"/>
      <w:bookmarkStart w:id="66" w:name="_Toc456799952"/>
      <w:bookmarkStart w:id="67" w:name="_Toc456800141"/>
      <w:bookmarkStart w:id="68" w:name="_Toc456800090"/>
      <w:r>
        <w:rPr>
          <w:rFonts w:hint="eastAsia" w:ascii="宋体" w:hAnsi="宋体" w:eastAsia="宋体"/>
          <w:color w:val="000000"/>
          <w:szCs w:val="24"/>
        </w:rPr>
        <w:t>投标函</w:t>
      </w:r>
      <w:bookmarkEnd w:id="63"/>
      <w:bookmarkEnd w:id="64"/>
      <w:bookmarkEnd w:id="65"/>
      <w:bookmarkEnd w:id="66"/>
      <w:bookmarkEnd w:id="67"/>
      <w:bookmarkEnd w:id="68"/>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北京朗坤生物质新能源有限公司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u w:val="none"/>
        </w:rPr>
        <w:t>__________________</w:t>
      </w:r>
      <w:r>
        <w:rPr>
          <w:rFonts w:hint="eastAsia" w:ascii="宋体" w:hAnsi="宋体" w:eastAsia="宋体"/>
          <w:color w:val="000000"/>
          <w:szCs w:val="24"/>
          <w:u w:val="none"/>
        </w:rPr>
        <w:t>（大写: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bookmarkStart w:id="90" w:name="_GoBack"/>
      <w:bookmarkEnd w:id="90"/>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69" w:name="_Toc456799693"/>
      <w:bookmarkStart w:id="70" w:name="_Toc456800091"/>
      <w:bookmarkStart w:id="71" w:name="_Toc456799953"/>
      <w:bookmarkStart w:id="72" w:name="_Toc45679980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69"/>
      <w:bookmarkEnd w:id="70"/>
      <w:bookmarkEnd w:id="71"/>
      <w:bookmarkEnd w:id="72"/>
    </w:p>
    <w:p w14:paraId="5E10E18C">
      <w:pPr>
        <w:spacing w:line="360" w:lineRule="auto"/>
        <w:ind w:firstLine="525"/>
        <w:jc w:val="center"/>
        <w:rPr>
          <w:rFonts w:ascii="宋体" w:hAnsi="宋体" w:eastAsia="宋体"/>
          <w:color w:val="000000"/>
          <w:szCs w:val="24"/>
        </w:rPr>
      </w:pPr>
      <w:bookmarkStart w:id="73" w:name="_Toc456799954"/>
      <w:bookmarkStart w:id="74" w:name="_Toc456799802"/>
      <w:bookmarkStart w:id="75" w:name="_Toc456800247"/>
      <w:bookmarkStart w:id="76" w:name="_Toc456800172"/>
      <w:bookmarkStart w:id="77" w:name="_Toc456799694"/>
      <w:bookmarkStart w:id="78" w:name="_Toc456800092"/>
      <w:bookmarkStart w:id="79" w:name="_Toc456800142"/>
      <w:r>
        <w:rPr>
          <w:rFonts w:hint="eastAsia" w:ascii="宋体" w:hAnsi="宋体" w:eastAsia="宋体"/>
          <w:color w:val="000000"/>
          <w:szCs w:val="24"/>
        </w:rPr>
        <w:t>法定代表人授权书</w:t>
      </w:r>
      <w:bookmarkEnd w:id="73"/>
      <w:bookmarkEnd w:id="74"/>
      <w:bookmarkEnd w:id="75"/>
      <w:bookmarkEnd w:id="76"/>
      <w:bookmarkEnd w:id="77"/>
      <w:bookmarkEnd w:id="78"/>
      <w:bookmarkEnd w:id="79"/>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北京朗坤生物质新能源有限公司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val="en-US" w:eastAsia="zh-CN"/>
        </w:rPr>
        <w:t>通州项目生物质厂</w:t>
      </w:r>
      <w:r>
        <w:rPr>
          <w:rFonts w:hint="eastAsia" w:ascii="宋体" w:hAnsi="宋体" w:eastAsia="宋体"/>
          <w:szCs w:val="24"/>
        </w:rPr>
        <w:t>的</w:t>
      </w:r>
      <w:r>
        <w:rPr>
          <w:rFonts w:hint="eastAsia" w:ascii="宋体" w:hAnsi="宋体" w:eastAsia="宋体"/>
          <w:szCs w:val="24"/>
          <w:u w:val="single"/>
          <w:lang w:val="en-US" w:eastAsia="zh-CN"/>
        </w:rPr>
        <w:t>12T纯电动餐厨垃圾车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北京朗坤生物质新能源有限公司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通州项目生物质厂</w:t>
      </w:r>
      <w:r>
        <w:rPr>
          <w:rFonts w:hint="eastAsia" w:ascii="宋体" w:hAnsi="宋体" w:eastAsia="宋体"/>
          <w:szCs w:val="24"/>
        </w:rPr>
        <w:t>的</w:t>
      </w:r>
      <w:r>
        <w:rPr>
          <w:rFonts w:hint="eastAsia" w:ascii="宋体" w:hAnsi="宋体" w:eastAsia="宋体"/>
          <w:szCs w:val="24"/>
          <w:u w:val="single"/>
          <w:lang w:val="en-US" w:eastAsia="zh-CN"/>
        </w:rPr>
        <w:t>12T纯电动餐厨垃圾车</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60"/>
      <w:bookmarkEnd w:id="61"/>
      <w:bookmarkEnd w:id="62"/>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ascii="宋体" w:hAnsi="宋体" w:eastAsia="宋体"/>
                <w:color w:val="000000"/>
                <w:szCs w:val="24"/>
              </w:rPr>
            </w:pPr>
            <w:r>
              <w:rPr>
                <w:rFonts w:ascii="宋体" w:hAnsi="宋体" w:eastAsia="宋体"/>
                <w:szCs w:val="24"/>
              </w:rPr>
              <w:t>12</w:t>
            </w:r>
            <w:r>
              <w:rPr>
                <w:rFonts w:hint="eastAsia" w:ascii="宋体" w:hAnsi="宋体" w:eastAsia="宋体"/>
                <w:szCs w:val="24"/>
              </w:rPr>
              <w:t>吨纯电动餐厨垃圾车</w:t>
            </w:r>
          </w:p>
        </w:tc>
        <w:tc>
          <w:tcPr>
            <w:tcW w:w="709" w:type="dxa"/>
            <w:vAlign w:val="center"/>
          </w:tcPr>
          <w:p w14:paraId="1461AF37">
            <w:pPr>
              <w:jc w:val="center"/>
              <w:rPr>
                <w:rFonts w:hint="eastAsia" w:ascii="宋体" w:hAnsi="宋体" w:eastAsia="宋体"/>
                <w:color w:val="000000"/>
                <w:szCs w:val="24"/>
                <w:lang w:eastAsia="zh-CN"/>
              </w:rPr>
            </w:pPr>
            <w:r>
              <w:rPr>
                <w:rFonts w:hint="eastAsia" w:ascii="宋体" w:hAnsi="宋体" w:eastAsia="宋体"/>
                <w:color w:val="000000"/>
                <w:szCs w:val="24"/>
                <w:lang w:val="en-US" w:eastAsia="zh-CN"/>
              </w:rPr>
              <w:t>2</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00C8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1C75A4B3">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104B7A8D">
            <w:pPr>
              <w:jc w:val="center"/>
              <w:rPr>
                <w:rFonts w:ascii="宋体" w:hAnsi="宋体" w:eastAsia="宋体"/>
                <w:color w:val="000000"/>
                <w:szCs w:val="24"/>
              </w:rPr>
            </w:pPr>
          </w:p>
        </w:tc>
      </w:tr>
      <w:tr w14:paraId="1A85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2C9F00E">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44D2F470">
            <w:pPr>
              <w:jc w:val="center"/>
              <w:rPr>
                <w:rFonts w:ascii="宋体" w:hAnsi="宋体" w:eastAsia="宋体"/>
                <w:color w:val="000000"/>
                <w:szCs w:val="24"/>
              </w:rPr>
            </w:pPr>
          </w:p>
        </w:tc>
      </w:tr>
      <w:tr w14:paraId="251D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0CF56490">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6CC29637">
            <w:pPr>
              <w:rPr>
                <w:rFonts w:ascii="宋体" w:hAnsi="宋体" w:eastAsia="宋体"/>
                <w:color w:val="000000"/>
                <w:szCs w:val="24"/>
              </w:rPr>
            </w:pPr>
          </w:p>
        </w:tc>
      </w:tr>
      <w:tr w14:paraId="51E2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55309A3A">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2077C932">
            <w:pPr>
              <w:rPr>
                <w:rFonts w:ascii="宋体" w:hAnsi="宋体" w:eastAsia="宋体"/>
                <w:color w:val="000000"/>
                <w:szCs w:val="24"/>
              </w:rPr>
            </w:pPr>
          </w:p>
          <w:p w14:paraId="66456E63">
            <w:pPr>
              <w:rPr>
                <w:rFonts w:ascii="宋体" w:hAnsi="宋体" w:eastAsia="宋体"/>
                <w:color w:val="000000"/>
                <w:szCs w:val="24"/>
              </w:rPr>
            </w:pPr>
          </w:p>
          <w:p w14:paraId="384AE7F5">
            <w:pPr>
              <w:rPr>
                <w:rFonts w:ascii="宋体" w:hAnsi="宋体" w:eastAsia="宋体"/>
                <w:color w:val="000000"/>
                <w:szCs w:val="24"/>
              </w:rPr>
            </w:pPr>
          </w:p>
          <w:p w14:paraId="1D0ACA34">
            <w:pP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center"/>
              <w:rPr>
                <w:rFonts w:ascii="宋体" w:hAnsi="宋体" w:eastAsia="宋体"/>
                <w:color w:val="000000"/>
                <w:szCs w:val="24"/>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80" w:name="_Toc174521078"/>
      <w:bookmarkStart w:id="81"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80"/>
      <w:bookmarkEnd w:id="81"/>
      <w:r>
        <w:rPr>
          <w:rFonts w:hint="eastAsia" w:ascii="宋体" w:hAnsi="宋体"/>
          <w:color w:val="FF0000"/>
          <w:szCs w:val="24"/>
        </w:rPr>
        <w:t xml:space="preserve"> </w:t>
      </w:r>
    </w:p>
    <w:p w14:paraId="14A6D0B9">
      <w:pPr>
        <w:snapToGrid w:val="0"/>
        <w:spacing w:line="580" w:lineRule="exact"/>
        <w:ind w:firstLine="480" w:firstLineChars="200"/>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《电动餐厨车技术参数报价明细表》excel版格式，要求每台车辆含运输、临时牌照和保险、上牌（深圳牌照）、深圳市环卫车辆涂装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7D1C1BFC">
      <w:pPr>
        <w:spacing w:line="360" w:lineRule="auto"/>
        <w:rPr>
          <w:rFonts w:ascii="宋体" w:hAnsi="宋体" w:eastAsia="宋体"/>
          <w:sz w:val="28"/>
          <w:szCs w:val="28"/>
        </w:rPr>
      </w:pPr>
    </w:p>
    <w:p w14:paraId="701F8EF7">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深圳牌照）、验收、深圳市环卫车辆涂装、人员培训、售后服务、技术资料、车辆相关证件及13%上户发票等费用。甲方负责车辆保险费用和车船税费用、车辆购置税费用。</w:t>
      </w:r>
    </w:p>
    <w:p w14:paraId="5C628940">
      <w:pPr>
        <w:spacing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82" w:name="_Toc456799804"/>
      <w:bookmarkStart w:id="83" w:name="_Toc176085649"/>
      <w:bookmarkStart w:id="84" w:name="_Toc456799956"/>
      <w:bookmarkStart w:id="85"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2"/>
      <w:bookmarkEnd w:id="83"/>
      <w:bookmarkEnd w:id="84"/>
      <w:bookmarkEnd w:id="85"/>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4517B81B">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86" w:name="_Toc176085646"/>
      <w:bookmarkStart w:id="87"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1DBF491B">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6"/>
    <w:bookmarkEnd w:id="87"/>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通州项目生物质厂</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3B8FB66F">
      <w:pPr>
        <w:jc w:val="center"/>
        <w:rPr>
          <w:rFonts w:ascii="宋体" w:hAnsi="宋体" w:eastAsia="宋体"/>
          <w:sz w:val="44"/>
          <w:szCs w:val="44"/>
        </w:rPr>
      </w:pPr>
      <w:r>
        <w:rPr>
          <w:rFonts w:hint="eastAsia" w:ascii="宋体" w:hAnsi="宋体" w:eastAsia="宋体"/>
          <w:sz w:val="44"/>
          <w:szCs w:val="44"/>
          <w:lang w:val="en-US" w:eastAsia="zh-CN"/>
        </w:rPr>
        <w:t>12T纯</w:t>
      </w:r>
      <w:r>
        <w:rPr>
          <w:rFonts w:hint="eastAsia" w:ascii="宋体" w:hAnsi="宋体" w:eastAsia="宋体"/>
          <w:sz w:val="44"/>
          <w:szCs w:val="44"/>
        </w:rPr>
        <w:t>电动餐厨垃圾车</w:t>
      </w:r>
    </w:p>
    <w:p w14:paraId="4FC3544E">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ITB-LK-TZSWZ-CG-ZB-055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88"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8"/>
    </w:p>
    <w:p w14:paraId="32568C84">
      <w:pPr>
        <w:pStyle w:val="3"/>
        <w:keepNext w:val="0"/>
        <w:keepLines w:val="0"/>
        <w:spacing w:before="240" w:after="240" w:line="360" w:lineRule="auto"/>
        <w:jc w:val="left"/>
        <w:rPr>
          <w:rFonts w:ascii="宋体" w:hAnsi="宋体"/>
          <w:b w:val="0"/>
          <w:sz w:val="24"/>
          <w:szCs w:val="24"/>
        </w:rPr>
      </w:pPr>
      <w:bookmarkStart w:id="89"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：《电动餐厨车技术参数报价明细表》</w:t>
      </w:r>
      <w:bookmarkEnd w:id="89"/>
    </w:p>
    <w:p w14:paraId="0E81CB18">
      <w:pPr>
        <w:rPr>
          <w:rFonts w:ascii="宋体" w:hAnsi="宋体"/>
          <w:szCs w:val="24"/>
          <w:highlight w:val="yellow"/>
        </w:rPr>
      </w:pPr>
      <w:r>
        <w:rPr>
          <w:rFonts w:ascii="宋体" w:hAnsi="宋体"/>
          <w:szCs w:val="24"/>
          <w:highlight w:val="yellow"/>
        </w:rPr>
        <w:t>技术投标书请且必须提供：</w:t>
      </w:r>
    </w:p>
    <w:p w14:paraId="212186D1">
      <w:pPr>
        <w:numPr>
          <w:ilvl w:val="0"/>
          <w:numId w:val="1"/>
        </w:numPr>
        <w:rPr>
          <w:rFonts w:ascii="宋体" w:hAnsi="宋体"/>
          <w:szCs w:val="24"/>
          <w:highlight w:val="yellow"/>
        </w:rPr>
      </w:pPr>
      <w:r>
        <w:rPr>
          <w:rFonts w:ascii="宋体" w:hAnsi="宋体"/>
          <w:szCs w:val="24"/>
          <w:highlight w:val="yellow"/>
        </w:rPr>
        <w:t>新能源电动车底盘结构说明，制造标准执行哪些国家规范。</w:t>
      </w:r>
    </w:p>
    <w:p w14:paraId="0A0A964F">
      <w:pPr>
        <w:numPr>
          <w:ilvl w:val="0"/>
          <w:numId w:val="1"/>
        </w:numPr>
        <w:rPr>
          <w:rFonts w:ascii="宋体" w:hAnsi="宋体"/>
          <w:szCs w:val="24"/>
          <w:highlight w:val="yellow"/>
        </w:rPr>
      </w:pPr>
      <w:r>
        <w:rPr>
          <w:rFonts w:ascii="宋体" w:hAnsi="宋体"/>
          <w:szCs w:val="24"/>
          <w:highlight w:val="yellow"/>
        </w:rPr>
        <w:t>电池品牌、原材料制造标准及说明，制造标准执行哪些国家规范。</w:t>
      </w:r>
    </w:p>
    <w:p w14:paraId="3CF88088">
      <w:pPr>
        <w:rPr>
          <w:rFonts w:ascii="宋体" w:hAnsi="宋体"/>
          <w:szCs w:val="24"/>
          <w:highlight w:val="yellow"/>
        </w:rPr>
      </w:pPr>
      <w:r>
        <w:rPr>
          <w:rFonts w:ascii="宋体" w:hAnsi="宋体"/>
          <w:szCs w:val="24"/>
          <w:highlight w:val="yellow"/>
        </w:rPr>
        <w:t xml:space="preserve">  电池使用寿命期及质量保证年限；保修周期承诺；充电保养方式。</w:t>
      </w:r>
    </w:p>
    <w:p w14:paraId="07E11F66">
      <w:pPr>
        <w:numPr>
          <w:ilvl w:val="0"/>
          <w:numId w:val="1"/>
        </w:numPr>
        <w:rPr>
          <w:rFonts w:ascii="宋体" w:hAnsi="宋体"/>
          <w:szCs w:val="24"/>
          <w:highlight w:val="yellow"/>
        </w:rPr>
      </w:pPr>
      <w:r>
        <w:rPr>
          <w:rFonts w:ascii="宋体" w:hAnsi="宋体"/>
          <w:szCs w:val="24"/>
          <w:highlight w:val="yellow"/>
        </w:rPr>
        <w:t>电机品牌及选型说明书。</w:t>
      </w:r>
    </w:p>
    <w:p w14:paraId="2551E256">
      <w:pPr>
        <w:numPr>
          <w:ilvl w:val="0"/>
          <w:numId w:val="1"/>
        </w:numPr>
        <w:rPr>
          <w:rFonts w:ascii="宋体" w:hAnsi="宋体"/>
          <w:szCs w:val="24"/>
          <w:highlight w:val="yellow"/>
        </w:rPr>
      </w:pPr>
      <w:r>
        <w:rPr>
          <w:rFonts w:ascii="宋体" w:hAnsi="宋体"/>
          <w:szCs w:val="24"/>
          <w:highlight w:val="yellow"/>
        </w:rPr>
        <w:t>整车制造标准及检测报告。</w:t>
      </w:r>
    </w:p>
    <w:p w14:paraId="38CB0A0C">
      <w:pPr>
        <w:numPr>
          <w:ilvl w:val="0"/>
          <w:numId w:val="2"/>
        </w:numPr>
        <w:rPr>
          <w:rFonts w:ascii="宋体" w:hAnsi="宋体"/>
          <w:szCs w:val="24"/>
          <w:highlight w:val="yellow"/>
        </w:rPr>
      </w:pPr>
      <w:r>
        <w:rPr>
          <w:rFonts w:ascii="宋体" w:hAnsi="宋体"/>
          <w:szCs w:val="24"/>
          <w:highlight w:val="yellow"/>
        </w:rPr>
        <w:t>制造企业，品牌，型号。</w:t>
      </w:r>
    </w:p>
    <w:p w14:paraId="0065EBE9">
      <w:pPr>
        <w:numPr>
          <w:ilvl w:val="0"/>
          <w:numId w:val="2"/>
        </w:numPr>
        <w:rPr>
          <w:rFonts w:ascii="宋体" w:hAnsi="宋体"/>
          <w:szCs w:val="24"/>
          <w:highlight w:val="yellow"/>
        </w:rPr>
      </w:pPr>
      <w:r>
        <w:rPr>
          <w:rFonts w:ascii="宋体" w:hAnsi="宋体"/>
          <w:szCs w:val="24"/>
          <w:highlight w:val="yellow"/>
        </w:rPr>
        <w:t>电池系统能源密度</w:t>
      </w:r>
    </w:p>
    <w:p w14:paraId="12347E17">
      <w:pPr>
        <w:numPr>
          <w:ilvl w:val="0"/>
          <w:numId w:val="2"/>
        </w:numPr>
        <w:rPr>
          <w:rFonts w:ascii="宋体" w:hAnsi="宋体"/>
          <w:szCs w:val="24"/>
          <w:highlight w:val="yellow"/>
        </w:rPr>
      </w:pPr>
      <w:r>
        <w:rPr>
          <w:rFonts w:ascii="宋体" w:hAnsi="宋体"/>
          <w:szCs w:val="24"/>
          <w:highlight w:val="yellow"/>
        </w:rPr>
        <w:t>储能装置种类</w:t>
      </w:r>
    </w:p>
    <w:p w14:paraId="1E81DFC0">
      <w:pPr>
        <w:numPr>
          <w:ilvl w:val="0"/>
          <w:numId w:val="2"/>
        </w:numPr>
        <w:rPr>
          <w:rFonts w:ascii="宋体" w:hAnsi="宋体"/>
          <w:szCs w:val="24"/>
          <w:highlight w:val="yellow"/>
        </w:rPr>
      </w:pPr>
      <w:r>
        <w:rPr>
          <w:rFonts w:ascii="宋体" w:hAnsi="宋体"/>
          <w:szCs w:val="24"/>
          <w:highlight w:val="yellow"/>
        </w:rPr>
        <w:t xml:space="preserve">驱动电机类型 </w:t>
      </w:r>
    </w:p>
    <w:p w14:paraId="697ACB46">
      <w:pPr>
        <w:numPr>
          <w:ilvl w:val="0"/>
          <w:numId w:val="2"/>
        </w:numPr>
        <w:rPr>
          <w:rFonts w:ascii="宋体" w:hAnsi="宋体"/>
          <w:szCs w:val="24"/>
          <w:highlight w:val="yellow"/>
        </w:rPr>
      </w:pPr>
      <w:r>
        <w:rPr>
          <w:rFonts w:ascii="宋体" w:hAnsi="宋体"/>
          <w:szCs w:val="24"/>
          <w:highlight w:val="yellow"/>
        </w:rPr>
        <w:t>Ekg单位载质量能量消耗（Wh/Km.KG)</w:t>
      </w:r>
    </w:p>
    <w:p w14:paraId="40E3993C">
      <w:pPr>
        <w:numPr>
          <w:ilvl w:val="0"/>
          <w:numId w:val="2"/>
        </w:numPr>
        <w:rPr>
          <w:rFonts w:ascii="宋体" w:hAnsi="宋体"/>
          <w:szCs w:val="24"/>
          <w:highlight w:val="yellow"/>
        </w:rPr>
      </w:pPr>
      <w:r>
        <w:rPr>
          <w:rFonts w:ascii="宋体" w:hAnsi="宋体"/>
          <w:szCs w:val="24"/>
          <w:highlight w:val="yellow"/>
        </w:rPr>
        <w:t>续驶里程（km,等速法）</w:t>
      </w:r>
    </w:p>
    <w:p w14:paraId="689F1BE9">
      <w:pPr>
        <w:numPr>
          <w:ilvl w:val="0"/>
          <w:numId w:val="2"/>
        </w:numPr>
        <w:rPr>
          <w:rFonts w:ascii="宋体" w:hAnsi="宋体"/>
          <w:szCs w:val="24"/>
          <w:highlight w:val="yellow"/>
        </w:rPr>
      </w:pPr>
      <w:r>
        <w:rPr>
          <w:rFonts w:ascii="宋体" w:hAnsi="宋体"/>
          <w:szCs w:val="24"/>
          <w:highlight w:val="yellow"/>
        </w:rPr>
        <w:t>储能装置总储电螈（kwh)</w:t>
      </w:r>
    </w:p>
    <w:p w14:paraId="5F1F14A4">
      <w:pPr>
        <w:numPr>
          <w:ilvl w:val="0"/>
          <w:numId w:val="2"/>
        </w:numPr>
        <w:rPr>
          <w:rFonts w:ascii="宋体" w:hAnsi="宋体"/>
          <w:szCs w:val="24"/>
          <w:highlight w:val="yellow"/>
        </w:rPr>
      </w:pPr>
      <w:r>
        <w:rPr>
          <w:rFonts w:ascii="宋体" w:hAnsi="宋体"/>
          <w:szCs w:val="24"/>
          <w:highlight w:val="yellow"/>
        </w:rPr>
        <w:t>吨百公里电耗（kWh/t·100km）</w:t>
      </w:r>
    </w:p>
    <w:p w14:paraId="7DD8D02C">
      <w:pPr>
        <w:numPr>
          <w:ilvl w:val="0"/>
          <w:numId w:val="2"/>
        </w:numPr>
        <w:rPr>
          <w:rFonts w:ascii="宋体" w:hAnsi="宋体"/>
          <w:szCs w:val="24"/>
          <w:highlight w:val="yellow"/>
        </w:rPr>
      </w:pPr>
      <w:r>
        <w:rPr>
          <w:rFonts w:ascii="宋体" w:hAnsi="宋体"/>
          <w:szCs w:val="24"/>
          <w:highlight w:val="yellow"/>
        </w:rPr>
        <w:t>总质量（电池，整车，装备、</w:t>
      </w:r>
      <w:r>
        <w:rPr>
          <w:rFonts w:hint="eastAsia" w:ascii="宋体" w:hAnsi="宋体"/>
          <w:szCs w:val="24"/>
          <w:highlight w:val="yellow"/>
        </w:rPr>
        <w:t>额定载质量</w:t>
      </w:r>
      <w:r>
        <w:rPr>
          <w:rFonts w:ascii="宋体" w:hAnsi="宋体"/>
          <w:szCs w:val="24"/>
          <w:highlight w:val="yellow"/>
        </w:rPr>
        <w:t>）</w:t>
      </w:r>
    </w:p>
    <w:p w14:paraId="0AF362E3">
      <w:pPr>
        <w:numPr>
          <w:ilvl w:val="0"/>
          <w:numId w:val="2"/>
        </w:numPr>
        <w:rPr>
          <w:rFonts w:ascii="宋体" w:hAnsi="宋体"/>
          <w:szCs w:val="24"/>
          <w:highlight w:val="yellow"/>
        </w:rPr>
      </w:pPr>
      <w:r>
        <w:rPr>
          <w:rFonts w:hint="eastAsia" w:ascii="宋体" w:hAnsi="宋体"/>
          <w:szCs w:val="24"/>
          <w:highlight w:val="yellow"/>
        </w:rPr>
        <w:t>车辆要求：行业标准的餐厨垃圾收运车、5吨车额定载质量不小于5.5吨，满载实际续航里程不小于200km。</w:t>
      </w: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19页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DF6563"/>
    <w:multiLevelType w:val="singleLevel"/>
    <w:tmpl w:val="F8DF6563"/>
    <w:lvl w:ilvl="0" w:tentative="0">
      <w:start w:val="1"/>
      <w:numFmt w:val="decimal"/>
      <w:lvlText w:val="%1."/>
      <w:lvlJc w:val="left"/>
      <w:pPr>
        <w:tabs>
          <w:tab w:val="left" w:pos="312"/>
        </w:tabs>
      </w:pPr>
    </w:lvl>
  </w:abstractNum>
  <w:abstractNum w:abstractNumId="1">
    <w:nsid w:val="75FAB8F5"/>
    <w:multiLevelType w:val="singleLevel"/>
    <w:tmpl w:val="75FAB8F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4235541"/>
    <w:rsid w:val="0B892750"/>
    <w:rsid w:val="1543632C"/>
    <w:rsid w:val="16445BF1"/>
    <w:rsid w:val="16710EBD"/>
    <w:rsid w:val="16CA721C"/>
    <w:rsid w:val="22EC001F"/>
    <w:rsid w:val="28E374EB"/>
    <w:rsid w:val="2BE23739"/>
    <w:rsid w:val="305B02AF"/>
    <w:rsid w:val="31091AB9"/>
    <w:rsid w:val="396D3F6E"/>
    <w:rsid w:val="3DEF3806"/>
    <w:rsid w:val="42021EDE"/>
    <w:rsid w:val="422B5D33"/>
    <w:rsid w:val="45E71F71"/>
    <w:rsid w:val="46B81B60"/>
    <w:rsid w:val="47AA0C6D"/>
    <w:rsid w:val="47F366F7"/>
    <w:rsid w:val="4A8A3813"/>
    <w:rsid w:val="4AC959D0"/>
    <w:rsid w:val="4BF20AB3"/>
    <w:rsid w:val="51D87282"/>
    <w:rsid w:val="53EC109A"/>
    <w:rsid w:val="571E3D72"/>
    <w:rsid w:val="5D65398D"/>
    <w:rsid w:val="5EF961CD"/>
    <w:rsid w:val="5FD77BF1"/>
    <w:rsid w:val="637F5A87"/>
    <w:rsid w:val="65384140"/>
    <w:rsid w:val="65F26CA4"/>
    <w:rsid w:val="67FC7BB6"/>
    <w:rsid w:val="6B7A755D"/>
    <w:rsid w:val="6BE91CF0"/>
    <w:rsid w:val="6DFFD528"/>
    <w:rsid w:val="709A7A5C"/>
    <w:rsid w:val="71F36F0B"/>
    <w:rsid w:val="7265409A"/>
    <w:rsid w:val="75ED37DD"/>
    <w:rsid w:val="77F912DD"/>
    <w:rsid w:val="797D25FA"/>
    <w:rsid w:val="7D7F6A8A"/>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5182</Words>
  <Characters>5679</Characters>
  <Lines>48</Lines>
  <Paragraphs>13</Paragraphs>
  <TotalTime>2</TotalTime>
  <ScaleCrop>false</ScaleCrop>
  <LinksUpToDate>false</LinksUpToDate>
  <CharactersWithSpaces>6340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黄德东</cp:lastModifiedBy>
  <cp:lastPrinted>2020-09-18T22:29:00Z</cp:lastPrinted>
  <dcterms:modified xsi:type="dcterms:W3CDTF">2025-07-15T01:23:00Z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D3745B240752468198C0D5383B4EF188_12</vt:lpwstr>
  </property>
  <property fmtid="{D5CDD505-2E9C-101B-9397-08002B2CF9AE}" pid="4" name="KSOTemplateDocerSaveRecord">
    <vt:lpwstr>eyJoZGlkIjoiZmE3Yzc0NzEzODgzOGFkYzcwMmRjZWU3ZmU2MDExNGMiLCJ1c2VySWQiOiIxNDAyMzM4NTY2In0=</vt:lpwstr>
  </property>
</Properties>
</file>